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750"/>
      </w:tblGrid>
      <w:tr w:rsidR="00AF6279" w:rsidTr="00D0650B">
        <w:tc>
          <w:tcPr>
            <w:tcW w:w="4750" w:type="dxa"/>
            <w:shd w:val="clear" w:color="auto" w:fill="auto"/>
          </w:tcPr>
          <w:p w:rsidR="00AF6279" w:rsidRDefault="00AF6279" w:rsidP="00930A15">
            <w:pPr>
              <w:rPr>
                <w:b/>
                <w:sz w:val="22"/>
              </w:rPr>
            </w:pPr>
          </w:p>
          <w:p w:rsidR="00AF6279" w:rsidRDefault="00AF6279" w:rsidP="00354C8D">
            <w:pPr>
              <w:rPr>
                <w:b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750" w:type="dxa"/>
            <w:shd w:val="clear" w:color="auto" w:fill="auto"/>
          </w:tcPr>
          <w:p w:rsidR="00AF6279" w:rsidRDefault="000368CF" w:rsidP="00930A15">
            <w:pPr>
              <w:rPr>
                <w:sz w:val="22"/>
                <w:lang w:val="de-CH"/>
              </w:rPr>
            </w:pPr>
            <w:r>
              <w:tab/>
            </w:r>
            <w:r w:rsidR="00D0650B">
              <w:t xml:space="preserve">Sabine und </w:t>
            </w:r>
            <w:r w:rsidR="00D0650B" w:rsidRPr="00D0650B">
              <w:rPr>
                <w:sz w:val="22"/>
                <w:lang w:val="de-CH"/>
              </w:rPr>
              <w:t>Götz Jansen</w:t>
            </w:r>
            <w:r w:rsidR="00D0650B" w:rsidRPr="00D0650B">
              <w:rPr>
                <w:sz w:val="22"/>
                <w:lang w:val="de-CH"/>
              </w:rPr>
              <w:br/>
            </w:r>
            <w:r w:rsidR="00D0650B" w:rsidRPr="00D0650B">
              <w:rPr>
                <w:sz w:val="22"/>
                <w:lang w:val="de-CH"/>
              </w:rPr>
              <w:tab/>
              <w:t>Kettengasse 13</w:t>
            </w:r>
            <w:r w:rsidR="00D0650B" w:rsidRPr="00D0650B">
              <w:rPr>
                <w:sz w:val="22"/>
                <w:lang w:val="de-CH"/>
              </w:rPr>
              <w:br/>
            </w:r>
            <w:r w:rsidR="00D0650B" w:rsidRPr="00D0650B">
              <w:rPr>
                <w:sz w:val="22"/>
                <w:lang w:val="de-CH"/>
              </w:rPr>
              <w:tab/>
              <w:t>69117 Heidelberg</w:t>
            </w:r>
            <w:r w:rsidR="00D0650B" w:rsidRPr="00D0650B">
              <w:rPr>
                <w:sz w:val="22"/>
                <w:lang w:val="de-CH"/>
              </w:rPr>
              <w:br/>
            </w:r>
            <w:r w:rsidR="00D0650B" w:rsidRPr="00D0650B">
              <w:rPr>
                <w:sz w:val="22"/>
                <w:lang w:val="de-CH"/>
              </w:rPr>
              <w:tab/>
              <w:t>Telefon: 06221/91 49 97</w:t>
            </w:r>
            <w:r w:rsidR="00D0650B" w:rsidRPr="00D0650B">
              <w:rPr>
                <w:sz w:val="22"/>
                <w:lang w:val="de-CH"/>
              </w:rPr>
              <w:br/>
            </w:r>
            <w:r w:rsidR="00D0650B" w:rsidRPr="00D0650B">
              <w:rPr>
                <w:sz w:val="22"/>
                <w:lang w:val="de-CH"/>
              </w:rPr>
              <w:tab/>
              <w:t xml:space="preserve">E-Mail: </w:t>
            </w:r>
            <w:hyperlink r:id="rId8" w:history="1">
              <w:r w:rsidR="00D0650B" w:rsidRPr="003D52AC">
                <w:rPr>
                  <w:rStyle w:val="Hyperlink"/>
                  <w:sz w:val="22"/>
                  <w:lang w:val="de-CH"/>
                </w:rPr>
                <w:t>JansenG@aol.com</w:t>
              </w:r>
            </w:hyperlink>
            <w:r w:rsidR="00D0650B">
              <w:rPr>
                <w:sz w:val="22"/>
                <w:lang w:val="de-CH"/>
              </w:rPr>
              <w:br/>
            </w:r>
            <w:r w:rsidR="00D0650B">
              <w:rPr>
                <w:sz w:val="22"/>
                <w:lang w:val="de-CH"/>
              </w:rPr>
              <w:tab/>
            </w:r>
          </w:p>
          <w:p w:rsidR="00D0650B" w:rsidRPr="005E65B8" w:rsidRDefault="00D0650B" w:rsidP="005B1705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ab/>
              <w:t xml:space="preserve">Heidelberg, den </w:t>
            </w:r>
            <w:r w:rsidR="005B1705">
              <w:rPr>
                <w:sz w:val="22"/>
              </w:rPr>
              <w:t>12.08.2014</w:t>
            </w:r>
          </w:p>
        </w:tc>
      </w:tr>
      <w:tr w:rsidR="00D0650B" w:rsidTr="005E65B8">
        <w:trPr>
          <w:trHeight w:val="477"/>
        </w:trPr>
        <w:tc>
          <w:tcPr>
            <w:tcW w:w="4750" w:type="dxa"/>
            <w:shd w:val="clear" w:color="auto" w:fill="auto"/>
          </w:tcPr>
          <w:p w:rsidR="00DC1644" w:rsidRDefault="00DC1644" w:rsidP="00D0650B">
            <w:pPr>
              <w:rPr>
                <w:sz w:val="22"/>
              </w:rPr>
            </w:pPr>
            <w:r>
              <w:rPr>
                <w:sz w:val="22"/>
              </w:rPr>
              <w:t xml:space="preserve">Stadt Heidelberg </w:t>
            </w:r>
            <w:r>
              <w:rPr>
                <w:sz w:val="22"/>
              </w:rPr>
              <w:br/>
              <w:t xml:space="preserve">Bürgeramt </w:t>
            </w:r>
            <w:r>
              <w:rPr>
                <w:sz w:val="22"/>
              </w:rPr>
              <w:br/>
              <w:t>Abteilung Gewerberecht</w:t>
            </w:r>
          </w:p>
          <w:p w:rsidR="00D0650B" w:rsidRPr="005E65B8" w:rsidRDefault="00DC1644" w:rsidP="00D0650B">
            <w:pPr>
              <w:rPr>
                <w:sz w:val="22"/>
              </w:rPr>
            </w:pPr>
            <w:r>
              <w:rPr>
                <w:sz w:val="22"/>
              </w:rPr>
              <w:t>Bergheimer Str. 69</w:t>
            </w:r>
            <w:r w:rsidR="00D0650B" w:rsidRPr="005E65B8">
              <w:rPr>
                <w:sz w:val="22"/>
              </w:rPr>
              <w:tab/>
            </w:r>
            <w:r w:rsidR="00D0650B" w:rsidRPr="005E65B8">
              <w:rPr>
                <w:sz w:val="22"/>
              </w:rPr>
              <w:tab/>
            </w:r>
          </w:p>
          <w:p w:rsidR="00D0650B" w:rsidRDefault="00DC1644" w:rsidP="00D0650B">
            <w:pPr>
              <w:rPr>
                <w:b/>
                <w:sz w:val="22"/>
              </w:rPr>
            </w:pPr>
            <w:r>
              <w:rPr>
                <w:sz w:val="22"/>
              </w:rPr>
              <w:t>69045 Heidelberg</w:t>
            </w:r>
            <w:r w:rsidR="00D0650B">
              <w:rPr>
                <w:b/>
                <w:sz w:val="22"/>
              </w:rPr>
              <w:t xml:space="preserve">       </w:t>
            </w:r>
          </w:p>
        </w:tc>
        <w:tc>
          <w:tcPr>
            <w:tcW w:w="4750" w:type="dxa"/>
            <w:shd w:val="clear" w:color="auto" w:fill="auto"/>
          </w:tcPr>
          <w:p w:rsidR="00D0650B" w:rsidRDefault="00D0650B" w:rsidP="00930A15"/>
        </w:tc>
      </w:tr>
    </w:tbl>
    <w:p w:rsidR="00AF6279" w:rsidRDefault="00AF6279" w:rsidP="00AF6279">
      <w:pPr>
        <w:rPr>
          <w:b/>
          <w:sz w:val="22"/>
        </w:rPr>
      </w:pPr>
    </w:p>
    <w:p w:rsidR="00D0650B" w:rsidRDefault="00D0650B" w:rsidP="00AF6279">
      <w:pPr>
        <w:rPr>
          <w:b/>
          <w:sz w:val="22"/>
        </w:rPr>
      </w:pPr>
    </w:p>
    <w:p w:rsidR="005E65B8" w:rsidRDefault="005E65B8" w:rsidP="00AF6279">
      <w:pPr>
        <w:rPr>
          <w:b/>
          <w:sz w:val="22"/>
        </w:rPr>
      </w:pPr>
    </w:p>
    <w:p w:rsidR="005E65B8" w:rsidRDefault="005E65B8" w:rsidP="00AF6279">
      <w:pPr>
        <w:rPr>
          <w:b/>
          <w:sz w:val="22"/>
        </w:rPr>
      </w:pPr>
    </w:p>
    <w:p w:rsidR="00AF6279" w:rsidRDefault="00AF6279" w:rsidP="00AF6279">
      <w:pPr>
        <w:rPr>
          <w:sz w:val="22"/>
        </w:rPr>
      </w:pPr>
    </w:p>
    <w:p w:rsidR="00D0650B" w:rsidRDefault="00DC1644" w:rsidP="00AF6279">
      <w:pPr>
        <w:rPr>
          <w:b/>
          <w:sz w:val="22"/>
        </w:rPr>
      </w:pPr>
      <w:proofErr w:type="spellStart"/>
      <w:r w:rsidRPr="00AA56D9">
        <w:rPr>
          <w:b/>
          <w:sz w:val="22"/>
        </w:rPr>
        <w:t>Ehel</w:t>
      </w:r>
      <w:proofErr w:type="spellEnd"/>
      <w:r w:rsidRPr="00AA56D9">
        <w:rPr>
          <w:b/>
          <w:sz w:val="22"/>
        </w:rPr>
        <w:t xml:space="preserve">. </w:t>
      </w:r>
      <w:r w:rsidRPr="00DC1644">
        <w:rPr>
          <w:b/>
          <w:sz w:val="22"/>
        </w:rPr>
        <w:t>Jansen ./. Stadt Heidelberg wg. Verlängerung der Sperrzeit in der Altstadt</w:t>
      </w:r>
      <w:r>
        <w:rPr>
          <w:b/>
          <w:sz w:val="22"/>
        </w:rPr>
        <w:t>.</w:t>
      </w:r>
    </w:p>
    <w:p w:rsidR="00DC1644" w:rsidRDefault="00DC1644" w:rsidP="00AF6279">
      <w:pPr>
        <w:rPr>
          <w:b/>
          <w:sz w:val="22"/>
        </w:rPr>
      </w:pPr>
    </w:p>
    <w:p w:rsidR="00DC1644" w:rsidRDefault="00DC1644" w:rsidP="00AF6279">
      <w:pPr>
        <w:rPr>
          <w:b/>
          <w:sz w:val="22"/>
        </w:rPr>
      </w:pPr>
    </w:p>
    <w:p w:rsidR="00DC1644" w:rsidRDefault="00DC1644" w:rsidP="00AF6279">
      <w:pPr>
        <w:rPr>
          <w:b/>
          <w:sz w:val="22"/>
        </w:rPr>
      </w:pPr>
    </w:p>
    <w:p w:rsidR="00360B07" w:rsidRDefault="00360B07" w:rsidP="00AF6279">
      <w:pPr>
        <w:rPr>
          <w:b/>
          <w:sz w:val="22"/>
        </w:rPr>
      </w:pPr>
    </w:p>
    <w:p w:rsidR="00360B07" w:rsidRDefault="00360B07" w:rsidP="00AF6279">
      <w:pPr>
        <w:rPr>
          <w:b/>
          <w:sz w:val="22"/>
        </w:rPr>
      </w:pPr>
    </w:p>
    <w:p w:rsidR="00360B07" w:rsidRDefault="00360B07" w:rsidP="00AF6279">
      <w:pPr>
        <w:rPr>
          <w:b/>
          <w:sz w:val="22"/>
        </w:rPr>
      </w:pPr>
    </w:p>
    <w:p w:rsidR="00360B07" w:rsidRDefault="00360B07" w:rsidP="00AF6279">
      <w:pPr>
        <w:rPr>
          <w:b/>
          <w:sz w:val="22"/>
        </w:rPr>
      </w:pPr>
    </w:p>
    <w:p w:rsidR="00DC1644" w:rsidRDefault="00DC1644" w:rsidP="00AF6279">
      <w:pPr>
        <w:rPr>
          <w:b/>
          <w:sz w:val="22"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>Sehr geehrter Herr Köster,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>vielen Dank für Ihre Nachricht vom 4. 8.2014.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0930C4" w:rsidP="005A734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Das </w:t>
      </w:r>
      <w:r w:rsidRPr="005A734E">
        <w:rPr>
          <w:rFonts w:asciiTheme="minorHAnsi" w:hAnsiTheme="minorHAnsi"/>
          <w:bCs/>
        </w:rPr>
        <w:t>wäre wirklich sehr schade</w:t>
      </w:r>
      <w:r>
        <w:rPr>
          <w:rFonts w:asciiTheme="minorHAnsi" w:hAnsiTheme="minorHAnsi"/>
          <w:bCs/>
        </w:rPr>
        <w:t>,</w:t>
      </w:r>
      <w:r w:rsidRPr="005A734E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w</w:t>
      </w:r>
      <w:r w:rsidR="005A734E" w:rsidRPr="005A734E">
        <w:rPr>
          <w:rFonts w:asciiTheme="minorHAnsi" w:hAnsiTheme="minorHAnsi"/>
          <w:bCs/>
        </w:rPr>
        <w:t>enn die Stadt ihre Arbeit an einer zuverlässigen neuen Sperrzeitverordnung an dieser Stel</w:t>
      </w:r>
      <w:r>
        <w:rPr>
          <w:rFonts w:asciiTheme="minorHAnsi" w:hAnsiTheme="minorHAnsi"/>
          <w:bCs/>
        </w:rPr>
        <w:t>le abbrechen würde</w:t>
      </w:r>
      <w:r w:rsidR="005A734E" w:rsidRPr="005A734E">
        <w:rPr>
          <w:rFonts w:asciiTheme="minorHAnsi" w:hAnsiTheme="minorHAnsi"/>
          <w:bCs/>
        </w:rPr>
        <w:t xml:space="preserve">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Die Frage der angemessenen Erfassung der Heidelberger Geräuschquellen wäre </w:t>
      </w:r>
      <w:r w:rsidR="000930C4">
        <w:rPr>
          <w:rFonts w:asciiTheme="minorHAnsi" w:hAnsiTheme="minorHAnsi"/>
          <w:bCs/>
        </w:rPr>
        <w:t>dann</w:t>
      </w:r>
      <w:r w:rsidRPr="005A734E">
        <w:rPr>
          <w:rFonts w:asciiTheme="minorHAnsi" w:hAnsiTheme="minorHAnsi"/>
          <w:bCs/>
        </w:rPr>
        <w:t xml:space="preserve"> nicht geklärt und die Ergebnisse Ihrer Anhörungen wären damit automatisch nur eingeschränkt brauchbar.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>Wir appellieren daher an Ihre Vernunft, Ihre geplanten Schritte noch einmal zu überdenken und sich vielleicht doch noch zu einer inhaltlichen Zusammenarbeit durchzuringen.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„Ins Benehmen setzen“ ist nicht „Einvernehmen erzielen“, </w:t>
      </w:r>
      <w:r w:rsidR="000930C4">
        <w:rPr>
          <w:rFonts w:asciiTheme="minorHAnsi" w:hAnsiTheme="minorHAnsi"/>
          <w:bCs/>
        </w:rPr>
        <w:t xml:space="preserve">das sehen </w:t>
      </w:r>
      <w:r w:rsidRPr="005A734E">
        <w:rPr>
          <w:rFonts w:asciiTheme="minorHAnsi" w:hAnsiTheme="minorHAnsi"/>
          <w:bCs/>
        </w:rPr>
        <w:t xml:space="preserve">auch </w:t>
      </w:r>
      <w:r w:rsidR="000930C4">
        <w:rPr>
          <w:rFonts w:asciiTheme="minorHAnsi" w:hAnsiTheme="minorHAnsi"/>
          <w:bCs/>
        </w:rPr>
        <w:t xml:space="preserve">wir </w:t>
      </w:r>
      <w:r w:rsidRPr="005A734E">
        <w:rPr>
          <w:rFonts w:asciiTheme="minorHAnsi" w:hAnsiTheme="minorHAnsi"/>
          <w:bCs/>
        </w:rPr>
        <w:t xml:space="preserve">so.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Wir sind jedoch </w:t>
      </w:r>
      <w:r w:rsidR="000930C4">
        <w:rPr>
          <w:rFonts w:asciiTheme="minorHAnsi" w:hAnsiTheme="minorHAnsi"/>
          <w:bCs/>
        </w:rPr>
        <w:t xml:space="preserve">in diesem Fall </w:t>
      </w:r>
      <w:r w:rsidRPr="005A734E">
        <w:rPr>
          <w:rFonts w:asciiTheme="minorHAnsi" w:hAnsiTheme="minorHAnsi"/>
          <w:bCs/>
        </w:rPr>
        <w:t xml:space="preserve">der Auffassung, das Benehmen ist nicht hergestellt.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>Allein die Möglichkeit einer Stellungnahme stellt das Benehmen noch nicht her. Die Möglic</w:t>
      </w:r>
      <w:r w:rsidRPr="005A734E">
        <w:rPr>
          <w:rFonts w:asciiTheme="minorHAnsi" w:hAnsiTheme="minorHAnsi"/>
          <w:bCs/>
        </w:rPr>
        <w:t>h</w:t>
      </w:r>
      <w:r w:rsidRPr="005A734E">
        <w:rPr>
          <w:rFonts w:asciiTheme="minorHAnsi" w:hAnsiTheme="minorHAnsi"/>
          <w:bCs/>
        </w:rPr>
        <w:t>keit einer Stellungnahme muss schon mit dem Ziel, mit dem Versuch, mit dem Wunsch nach einem Einvernehmen gegeben werden.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>In Bezug auf Beanstandung 1 kann von einer solchen Anstrengung der Stadt zu einem Ei</w:t>
      </w:r>
      <w:r w:rsidRPr="005A734E">
        <w:rPr>
          <w:rFonts w:asciiTheme="minorHAnsi" w:hAnsiTheme="minorHAnsi"/>
          <w:bCs/>
        </w:rPr>
        <w:t>n</w:t>
      </w:r>
      <w:r w:rsidRPr="005A734E">
        <w:rPr>
          <w:rFonts w:asciiTheme="minorHAnsi" w:hAnsiTheme="minorHAnsi"/>
          <w:bCs/>
        </w:rPr>
        <w:t>vernehmen zu kommen</w:t>
      </w:r>
      <w:r w:rsidR="000930C4" w:rsidRPr="000930C4">
        <w:rPr>
          <w:rFonts w:asciiTheme="minorHAnsi" w:hAnsiTheme="minorHAnsi"/>
          <w:bCs/>
        </w:rPr>
        <w:t xml:space="preserve"> </w:t>
      </w:r>
      <w:r w:rsidR="000930C4" w:rsidRPr="005A734E">
        <w:rPr>
          <w:rFonts w:asciiTheme="minorHAnsi" w:hAnsiTheme="minorHAnsi"/>
          <w:bCs/>
        </w:rPr>
        <w:t>keine Rede sein</w:t>
      </w:r>
      <w:r w:rsidRPr="005A734E">
        <w:rPr>
          <w:rFonts w:asciiTheme="minorHAnsi" w:hAnsiTheme="minorHAnsi"/>
          <w:bCs/>
        </w:rPr>
        <w:t xml:space="preserve">. Bei Beanstandung 2 und Beanstandung 3 hat </w:t>
      </w:r>
      <w:r w:rsidR="000930C4">
        <w:rPr>
          <w:rFonts w:asciiTheme="minorHAnsi" w:hAnsiTheme="minorHAnsi"/>
          <w:bCs/>
        </w:rPr>
        <w:t>die</w:t>
      </w:r>
      <w:r w:rsidR="000930C4" w:rsidRPr="005A734E">
        <w:rPr>
          <w:rFonts w:asciiTheme="minorHAnsi" w:hAnsiTheme="minorHAnsi"/>
          <w:bCs/>
        </w:rPr>
        <w:t xml:space="preserve"> Möglichkeit </w:t>
      </w:r>
      <w:r w:rsidR="000930C4">
        <w:rPr>
          <w:rFonts w:asciiTheme="minorHAnsi" w:hAnsiTheme="minorHAnsi"/>
          <w:bCs/>
        </w:rPr>
        <w:t xml:space="preserve">zu </w:t>
      </w:r>
      <w:r w:rsidR="000930C4" w:rsidRPr="005A734E">
        <w:rPr>
          <w:rFonts w:asciiTheme="minorHAnsi" w:hAnsiTheme="minorHAnsi"/>
          <w:bCs/>
        </w:rPr>
        <w:t xml:space="preserve">einer Stellungnahme </w:t>
      </w:r>
      <w:r w:rsidRPr="005A734E">
        <w:rPr>
          <w:rFonts w:asciiTheme="minorHAnsi" w:hAnsiTheme="minorHAnsi"/>
          <w:bCs/>
        </w:rPr>
        <w:t>scho</w:t>
      </w:r>
      <w:r w:rsidR="00AE18FF">
        <w:rPr>
          <w:rFonts w:asciiTheme="minorHAnsi" w:hAnsiTheme="minorHAnsi"/>
          <w:bCs/>
        </w:rPr>
        <w:t xml:space="preserve">n von vorne herein überhaupt </w:t>
      </w:r>
      <w:r w:rsidR="000930C4">
        <w:rPr>
          <w:rFonts w:asciiTheme="minorHAnsi" w:hAnsiTheme="minorHAnsi"/>
          <w:bCs/>
        </w:rPr>
        <w:t xml:space="preserve">ganz </w:t>
      </w:r>
      <w:r w:rsidRPr="005A734E">
        <w:rPr>
          <w:rFonts w:asciiTheme="minorHAnsi" w:hAnsiTheme="minorHAnsi"/>
          <w:bCs/>
        </w:rPr>
        <w:t>gefehlt.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lastRenderedPageBreak/>
        <w:t>Das Benehmen</w:t>
      </w:r>
      <w:r w:rsidR="00A371E0">
        <w:rPr>
          <w:rFonts w:asciiTheme="minorHAnsi" w:hAnsiTheme="minorHAnsi"/>
          <w:bCs/>
        </w:rPr>
        <w:t xml:space="preserve"> zu dieser Berechnung</w:t>
      </w:r>
      <w:r w:rsidRPr="005A734E">
        <w:rPr>
          <w:rFonts w:asciiTheme="minorHAnsi" w:hAnsiTheme="minorHAnsi"/>
          <w:bCs/>
        </w:rPr>
        <w:t xml:space="preserve"> ist deshalb noch nicht hergestellt</w:t>
      </w:r>
      <w:r w:rsidR="00AE18FF">
        <w:rPr>
          <w:rFonts w:asciiTheme="minorHAnsi" w:hAnsiTheme="minorHAnsi"/>
          <w:bCs/>
        </w:rPr>
        <w:t xml:space="preserve">, bei Beanstandung 2 und 3 ist </w:t>
      </w:r>
      <w:r w:rsidR="000930C4">
        <w:rPr>
          <w:rFonts w:asciiTheme="minorHAnsi" w:hAnsiTheme="minorHAnsi"/>
          <w:bCs/>
        </w:rPr>
        <w:t xml:space="preserve">dafür </w:t>
      </w:r>
      <w:r w:rsidR="00AE18FF">
        <w:rPr>
          <w:rFonts w:asciiTheme="minorHAnsi" w:hAnsiTheme="minorHAnsi"/>
          <w:bCs/>
        </w:rPr>
        <w:t>noch nicht einmal das von Ihnen selbst ausgewählte Kriterium erfüllt</w:t>
      </w:r>
      <w:r w:rsidRPr="005A734E">
        <w:rPr>
          <w:rFonts w:asciiTheme="minorHAnsi" w:hAnsiTheme="minorHAnsi"/>
          <w:bCs/>
        </w:rPr>
        <w:t>.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Sie </w:t>
      </w:r>
      <w:r w:rsidR="00B85611">
        <w:rPr>
          <w:rFonts w:asciiTheme="minorHAnsi" w:hAnsiTheme="minorHAnsi"/>
          <w:bCs/>
        </w:rPr>
        <w:t>können auch nicht darauf vertrauen</w:t>
      </w:r>
      <w:r w:rsidRPr="005A734E">
        <w:rPr>
          <w:rFonts w:asciiTheme="minorHAnsi" w:hAnsiTheme="minorHAnsi"/>
          <w:bCs/>
        </w:rPr>
        <w:t>, dass Gesprächsangebote die Möglichkeit einer Ste</w:t>
      </w:r>
      <w:r w:rsidRPr="005A734E">
        <w:rPr>
          <w:rFonts w:asciiTheme="minorHAnsi" w:hAnsiTheme="minorHAnsi"/>
          <w:bCs/>
        </w:rPr>
        <w:t>l</w:t>
      </w:r>
      <w:r w:rsidRPr="005A734E">
        <w:rPr>
          <w:rFonts w:asciiTheme="minorHAnsi" w:hAnsiTheme="minorHAnsi"/>
          <w:bCs/>
        </w:rPr>
        <w:t xml:space="preserve">lungnahme bieten </w:t>
      </w:r>
      <w:r w:rsidR="00AE18FF">
        <w:rPr>
          <w:rFonts w:asciiTheme="minorHAnsi" w:hAnsiTheme="minorHAnsi"/>
          <w:bCs/>
        </w:rPr>
        <w:t xml:space="preserve">können </w:t>
      </w:r>
      <w:r w:rsidRPr="005A734E">
        <w:rPr>
          <w:rFonts w:asciiTheme="minorHAnsi" w:hAnsiTheme="minorHAnsi"/>
          <w:bCs/>
        </w:rPr>
        <w:t xml:space="preserve">und </w:t>
      </w:r>
      <w:r w:rsidR="00AE18FF">
        <w:rPr>
          <w:rFonts w:asciiTheme="minorHAnsi" w:hAnsiTheme="minorHAnsi"/>
          <w:bCs/>
        </w:rPr>
        <w:t xml:space="preserve">dass diese Angebote </w:t>
      </w:r>
      <w:r w:rsidRPr="005A734E">
        <w:rPr>
          <w:rFonts w:asciiTheme="minorHAnsi" w:hAnsiTheme="minorHAnsi"/>
          <w:bCs/>
        </w:rPr>
        <w:t>deshalb</w:t>
      </w:r>
      <w:r w:rsidR="00B85611">
        <w:rPr>
          <w:rFonts w:asciiTheme="minorHAnsi" w:hAnsiTheme="minorHAnsi"/>
          <w:bCs/>
        </w:rPr>
        <w:t>,</w:t>
      </w:r>
      <w:r w:rsidRPr="005A734E">
        <w:rPr>
          <w:rFonts w:asciiTheme="minorHAnsi" w:hAnsiTheme="minorHAnsi"/>
          <w:bCs/>
        </w:rPr>
        <w:t xml:space="preserve"> </w:t>
      </w:r>
      <w:r w:rsidR="00AE18FF">
        <w:rPr>
          <w:rFonts w:asciiTheme="minorHAnsi" w:hAnsiTheme="minorHAnsi"/>
          <w:bCs/>
        </w:rPr>
        <w:t xml:space="preserve">wenn sie </w:t>
      </w:r>
      <w:r w:rsidR="00A524F3">
        <w:rPr>
          <w:rFonts w:asciiTheme="minorHAnsi" w:hAnsiTheme="minorHAnsi"/>
          <w:bCs/>
        </w:rPr>
        <w:t xml:space="preserve">nur </w:t>
      </w:r>
      <w:r w:rsidR="00B85611">
        <w:rPr>
          <w:rFonts w:asciiTheme="minorHAnsi" w:hAnsiTheme="minorHAnsi"/>
          <w:bCs/>
        </w:rPr>
        <w:t>hartnäckig wi</w:t>
      </w:r>
      <w:r w:rsidR="00B85611">
        <w:rPr>
          <w:rFonts w:asciiTheme="minorHAnsi" w:hAnsiTheme="minorHAnsi"/>
          <w:bCs/>
        </w:rPr>
        <w:t>e</w:t>
      </w:r>
      <w:r w:rsidR="00B85611">
        <w:rPr>
          <w:rFonts w:asciiTheme="minorHAnsi" w:hAnsiTheme="minorHAnsi"/>
          <w:bCs/>
        </w:rPr>
        <w:t>derholt werden</w:t>
      </w:r>
      <w:r w:rsidR="00A524F3">
        <w:rPr>
          <w:rFonts w:asciiTheme="minorHAnsi" w:hAnsiTheme="minorHAnsi"/>
          <w:bCs/>
        </w:rPr>
        <w:t>,</w:t>
      </w:r>
      <w:r w:rsidR="00B85611">
        <w:rPr>
          <w:rFonts w:asciiTheme="minorHAnsi" w:hAnsiTheme="minorHAnsi"/>
          <w:bCs/>
        </w:rPr>
        <w:t xml:space="preserve"> automatisch </w:t>
      </w:r>
      <w:r w:rsidR="00A371E0">
        <w:rPr>
          <w:rFonts w:asciiTheme="minorHAnsi" w:hAnsiTheme="minorHAnsi"/>
          <w:bCs/>
        </w:rPr>
        <w:t>ein Benehmen herbeiführen</w:t>
      </w:r>
      <w:r w:rsidRPr="005A734E">
        <w:rPr>
          <w:rFonts w:asciiTheme="minorHAnsi" w:hAnsiTheme="minorHAnsi"/>
          <w:bCs/>
        </w:rPr>
        <w:t xml:space="preserve"> könnten.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Gesprächsangebote mit Angabe und Dokumentation des Abstimmungsgegenstandes liegen uns bis heute nicht vor. </w:t>
      </w:r>
      <w:r w:rsidR="00A371E0">
        <w:rPr>
          <w:rFonts w:asciiTheme="minorHAnsi" w:hAnsiTheme="minorHAnsi"/>
          <w:bCs/>
        </w:rPr>
        <w:t xml:space="preserve">Darauf können Sie sich nicht berufen. </w:t>
      </w:r>
      <w:r w:rsidRPr="005A734E">
        <w:rPr>
          <w:rFonts w:asciiTheme="minorHAnsi" w:hAnsiTheme="minorHAnsi"/>
          <w:bCs/>
        </w:rPr>
        <w:t xml:space="preserve">Ein Benehmen zwischen den Beteiligten ist deshalb nicht hergestellt. </w:t>
      </w:r>
      <w:r w:rsidR="000930C4">
        <w:rPr>
          <w:rFonts w:asciiTheme="minorHAnsi" w:hAnsiTheme="minorHAnsi"/>
          <w:bCs/>
        </w:rPr>
        <w:t>Im Gegenteil, i</w:t>
      </w:r>
      <w:r w:rsidRPr="005A734E">
        <w:rPr>
          <w:rFonts w:asciiTheme="minorHAnsi" w:hAnsiTheme="minorHAnsi"/>
          <w:bCs/>
        </w:rPr>
        <w:t xml:space="preserve">n einem Fall haben Sie schriftliche Unterlagen zu Ihrem Gesprächsangebot </w:t>
      </w:r>
      <w:r w:rsidR="00A371E0">
        <w:rPr>
          <w:rFonts w:asciiTheme="minorHAnsi" w:hAnsiTheme="minorHAnsi"/>
          <w:bCs/>
        </w:rPr>
        <w:t xml:space="preserve">explizit und </w:t>
      </w:r>
      <w:r w:rsidRPr="005A734E">
        <w:rPr>
          <w:rFonts w:asciiTheme="minorHAnsi" w:hAnsiTheme="minorHAnsi"/>
          <w:bCs/>
        </w:rPr>
        <w:t>strikt verweigert, in den</w:t>
      </w:r>
      <w:r w:rsidR="00AE18FF">
        <w:rPr>
          <w:rFonts w:asciiTheme="minorHAnsi" w:hAnsiTheme="minorHAnsi"/>
          <w:bCs/>
        </w:rPr>
        <w:t xml:space="preserve"> anderen Fällen haben Sie solche</w:t>
      </w:r>
      <w:r w:rsidRPr="005A734E">
        <w:rPr>
          <w:rFonts w:asciiTheme="minorHAnsi" w:hAnsiTheme="minorHAnsi"/>
          <w:bCs/>
        </w:rPr>
        <w:t xml:space="preserve"> Unterlagen gar nicht erst angeboten. </w:t>
      </w:r>
    </w:p>
    <w:p w:rsidR="005A734E" w:rsidRPr="005A734E" w:rsidRDefault="005A734E" w:rsidP="005A734E">
      <w:pPr>
        <w:rPr>
          <w:rFonts w:asciiTheme="minorHAnsi" w:hAnsiTheme="minorHAnsi"/>
          <w:bCs/>
        </w:rPr>
      </w:pPr>
    </w:p>
    <w:p w:rsidR="005A734E" w:rsidRPr="005A734E" w:rsidRDefault="005A734E" w:rsidP="005A734E">
      <w:pPr>
        <w:rPr>
          <w:rFonts w:asciiTheme="minorHAnsi" w:hAnsiTheme="minorHAnsi"/>
          <w:bCs/>
        </w:rPr>
      </w:pPr>
      <w:r w:rsidRPr="005A734E">
        <w:rPr>
          <w:rFonts w:asciiTheme="minorHAnsi" w:hAnsiTheme="minorHAnsi"/>
          <w:bCs/>
        </w:rPr>
        <w:t xml:space="preserve">Je nach Ihren </w:t>
      </w:r>
      <w:r w:rsidR="00A371E0">
        <w:rPr>
          <w:rFonts w:asciiTheme="minorHAnsi" w:hAnsiTheme="minorHAnsi"/>
          <w:bCs/>
        </w:rPr>
        <w:t xml:space="preserve">weiteren </w:t>
      </w:r>
      <w:r w:rsidRPr="005A734E">
        <w:rPr>
          <w:rFonts w:asciiTheme="minorHAnsi" w:hAnsiTheme="minorHAnsi"/>
          <w:bCs/>
        </w:rPr>
        <w:t>Plänen wird jetzt zunächst der Richter im Zwangsgeldverfahren über diese Fragen entscheiden müssen. Das Verfahren dort ist ja noch offen. Der sehr ungewöh</w:t>
      </w:r>
      <w:r w:rsidRPr="005A734E">
        <w:rPr>
          <w:rFonts w:asciiTheme="minorHAnsi" w:hAnsiTheme="minorHAnsi"/>
          <w:bCs/>
        </w:rPr>
        <w:t>n</w:t>
      </w:r>
      <w:r w:rsidRPr="005A734E">
        <w:rPr>
          <w:rFonts w:asciiTheme="minorHAnsi" w:hAnsiTheme="minorHAnsi"/>
          <w:bCs/>
        </w:rPr>
        <w:t xml:space="preserve">liche Fall eines Zwangsgeldverfahrens gegen eine Stadtverwaltung </w:t>
      </w:r>
      <w:r w:rsidR="00F23EFF">
        <w:rPr>
          <w:rFonts w:asciiTheme="minorHAnsi" w:hAnsiTheme="minorHAnsi"/>
          <w:bCs/>
        </w:rPr>
        <w:t xml:space="preserve">dokumentiert </w:t>
      </w:r>
      <w:r w:rsidRPr="005A734E">
        <w:rPr>
          <w:rFonts w:asciiTheme="minorHAnsi" w:hAnsiTheme="minorHAnsi"/>
          <w:bCs/>
        </w:rPr>
        <w:t xml:space="preserve">allerdings </w:t>
      </w:r>
      <w:r w:rsidR="004D6EF4">
        <w:rPr>
          <w:rFonts w:asciiTheme="minorHAnsi" w:hAnsiTheme="minorHAnsi"/>
          <w:bCs/>
        </w:rPr>
        <w:t xml:space="preserve">für die </w:t>
      </w:r>
      <w:r w:rsidR="004D0BA3">
        <w:rPr>
          <w:rFonts w:asciiTheme="minorHAnsi" w:hAnsiTheme="minorHAnsi"/>
          <w:bCs/>
        </w:rPr>
        <w:t xml:space="preserve">davon </w:t>
      </w:r>
      <w:r w:rsidR="004D6EF4">
        <w:rPr>
          <w:rFonts w:asciiTheme="minorHAnsi" w:hAnsiTheme="minorHAnsi"/>
          <w:bCs/>
        </w:rPr>
        <w:t>betroffene</w:t>
      </w:r>
      <w:r w:rsidR="004D6EF4" w:rsidRPr="005A734E">
        <w:rPr>
          <w:rFonts w:asciiTheme="minorHAnsi" w:hAnsiTheme="minorHAnsi"/>
          <w:bCs/>
        </w:rPr>
        <w:t xml:space="preserve"> Stadt</w:t>
      </w:r>
      <w:r w:rsidR="004D6EF4">
        <w:rPr>
          <w:rFonts w:asciiTheme="minorHAnsi" w:hAnsiTheme="minorHAnsi"/>
          <w:bCs/>
        </w:rPr>
        <w:t xml:space="preserve"> </w:t>
      </w:r>
      <w:r w:rsidR="00F23EFF">
        <w:rPr>
          <w:rFonts w:asciiTheme="minorHAnsi" w:hAnsiTheme="minorHAnsi"/>
          <w:bCs/>
        </w:rPr>
        <w:t>k</w:t>
      </w:r>
      <w:r>
        <w:rPr>
          <w:rFonts w:asciiTheme="minorHAnsi" w:hAnsiTheme="minorHAnsi"/>
          <w:bCs/>
        </w:rPr>
        <w:t>ein</w:t>
      </w:r>
      <w:r w:rsidR="004D6EF4">
        <w:rPr>
          <w:rFonts w:asciiTheme="minorHAnsi" w:hAnsiTheme="minorHAnsi"/>
          <w:bCs/>
        </w:rPr>
        <w:t>en ernsten</w:t>
      </w:r>
      <w:r w:rsidRPr="005A734E">
        <w:rPr>
          <w:rFonts w:asciiTheme="minorHAnsi" w:hAnsiTheme="minorHAnsi"/>
          <w:bCs/>
        </w:rPr>
        <w:t xml:space="preserve"> Einigungswi</w:t>
      </w:r>
      <w:r>
        <w:rPr>
          <w:rFonts w:asciiTheme="minorHAnsi" w:hAnsiTheme="minorHAnsi"/>
          <w:bCs/>
        </w:rPr>
        <w:t>lle</w:t>
      </w:r>
      <w:r w:rsidR="00F23EFF">
        <w:rPr>
          <w:rFonts w:asciiTheme="minorHAnsi" w:hAnsiTheme="minorHAnsi"/>
          <w:bCs/>
        </w:rPr>
        <w:t>n</w:t>
      </w:r>
      <w:r w:rsidR="00F23EFF" w:rsidRPr="00F23EFF">
        <w:rPr>
          <w:rFonts w:asciiTheme="minorHAnsi" w:hAnsiTheme="minorHAnsi"/>
          <w:bCs/>
        </w:rPr>
        <w:t xml:space="preserve"> </w:t>
      </w:r>
      <w:r w:rsidR="00F23EFF" w:rsidRPr="005A734E">
        <w:rPr>
          <w:rFonts w:asciiTheme="minorHAnsi" w:hAnsiTheme="minorHAnsi"/>
          <w:bCs/>
        </w:rPr>
        <w:t>in der Sache</w:t>
      </w:r>
      <w:r w:rsidR="00F23EFF">
        <w:rPr>
          <w:rFonts w:asciiTheme="minorHAnsi" w:hAnsiTheme="minorHAnsi"/>
          <w:bCs/>
        </w:rPr>
        <w:t>. Ein ernster Ein</w:t>
      </w:r>
      <w:r w:rsidR="00F23EFF">
        <w:rPr>
          <w:rFonts w:asciiTheme="minorHAnsi" w:hAnsiTheme="minorHAnsi"/>
          <w:bCs/>
        </w:rPr>
        <w:t>i</w:t>
      </w:r>
      <w:r w:rsidR="00F23EFF">
        <w:rPr>
          <w:rFonts w:asciiTheme="minorHAnsi" w:hAnsiTheme="minorHAnsi"/>
          <w:bCs/>
        </w:rPr>
        <w:t xml:space="preserve">gungswille wäre </w:t>
      </w:r>
      <w:r w:rsidR="00A371E0">
        <w:rPr>
          <w:rFonts w:asciiTheme="minorHAnsi" w:hAnsiTheme="minorHAnsi"/>
          <w:bCs/>
        </w:rPr>
        <w:t xml:space="preserve">aber </w:t>
      </w:r>
      <w:r w:rsidR="00BC6414">
        <w:rPr>
          <w:rFonts w:asciiTheme="minorHAnsi" w:hAnsiTheme="minorHAnsi"/>
          <w:bCs/>
        </w:rPr>
        <w:t xml:space="preserve">die </w:t>
      </w:r>
      <w:r w:rsidR="00F23EFF">
        <w:rPr>
          <w:rFonts w:asciiTheme="minorHAnsi" w:hAnsiTheme="minorHAnsi"/>
          <w:bCs/>
        </w:rPr>
        <w:t>notwendige V</w:t>
      </w:r>
      <w:r w:rsidR="00A371E0">
        <w:rPr>
          <w:rFonts w:asciiTheme="minorHAnsi" w:hAnsiTheme="minorHAnsi"/>
          <w:bCs/>
        </w:rPr>
        <w:t xml:space="preserve">oraussetzung, um </w:t>
      </w:r>
      <w:r w:rsidR="00F23EFF">
        <w:rPr>
          <w:rFonts w:asciiTheme="minorHAnsi" w:hAnsiTheme="minorHAnsi"/>
          <w:bCs/>
        </w:rPr>
        <w:t xml:space="preserve">hier </w:t>
      </w:r>
      <w:r w:rsidR="004D0BA3">
        <w:rPr>
          <w:rFonts w:asciiTheme="minorHAnsi" w:hAnsiTheme="minorHAnsi"/>
          <w:bCs/>
        </w:rPr>
        <w:t>von Seiten eines</w:t>
      </w:r>
      <w:r w:rsidR="00D51A9B">
        <w:rPr>
          <w:rFonts w:asciiTheme="minorHAnsi" w:hAnsiTheme="minorHAnsi"/>
          <w:bCs/>
        </w:rPr>
        <w:t xml:space="preserve"> Gerichts </w:t>
      </w:r>
      <w:r w:rsidR="00A371E0">
        <w:rPr>
          <w:rFonts w:asciiTheme="minorHAnsi" w:hAnsiTheme="minorHAnsi"/>
          <w:bCs/>
        </w:rPr>
        <w:t>ein B</w:t>
      </w:r>
      <w:r w:rsidR="000C3D99">
        <w:rPr>
          <w:rFonts w:asciiTheme="minorHAnsi" w:hAnsiTheme="minorHAnsi"/>
          <w:bCs/>
        </w:rPr>
        <w:t>enehmen</w:t>
      </w:r>
      <w:r w:rsidR="00A371E0">
        <w:rPr>
          <w:rFonts w:asciiTheme="minorHAnsi" w:hAnsiTheme="minorHAnsi"/>
          <w:bCs/>
        </w:rPr>
        <w:t xml:space="preserve"> fest zu stellen</w:t>
      </w:r>
      <w:r w:rsidR="000C3D99">
        <w:rPr>
          <w:rFonts w:asciiTheme="minorHAnsi" w:hAnsiTheme="minorHAnsi"/>
          <w:bCs/>
        </w:rPr>
        <w:t>.</w:t>
      </w:r>
    </w:p>
    <w:p w:rsidR="0058470E" w:rsidRDefault="0058470E" w:rsidP="00DC1644">
      <w:pPr>
        <w:rPr>
          <w:rFonts w:asciiTheme="minorHAnsi" w:hAnsiTheme="minorHAnsi"/>
          <w:bCs/>
        </w:rPr>
      </w:pPr>
    </w:p>
    <w:p w:rsidR="00161B32" w:rsidRDefault="00161B32" w:rsidP="00161B3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Im Übrigen erklären unsere Beanstandungen </w:t>
      </w:r>
      <w:r w:rsidR="00C80694">
        <w:rPr>
          <w:rFonts w:asciiTheme="minorHAnsi" w:hAnsiTheme="minorHAnsi"/>
          <w:bCs/>
        </w:rPr>
        <w:t xml:space="preserve">jedermann </w:t>
      </w:r>
      <w:r>
        <w:rPr>
          <w:rFonts w:asciiTheme="minorHAnsi" w:hAnsiTheme="minorHAnsi"/>
          <w:bCs/>
        </w:rPr>
        <w:t xml:space="preserve">deutlich, dass die Berechnung </w:t>
      </w:r>
      <w:r w:rsidR="009542AF">
        <w:rPr>
          <w:rFonts w:asciiTheme="minorHAnsi" w:hAnsiTheme="minorHAnsi"/>
          <w:bCs/>
        </w:rPr>
        <w:t>in ihrem augenblicklichen</w:t>
      </w:r>
      <w:r w:rsidR="00F23EFF">
        <w:rPr>
          <w:rFonts w:asciiTheme="minorHAnsi" w:hAnsiTheme="minorHAnsi"/>
          <w:bCs/>
        </w:rPr>
        <w:t xml:space="preserve"> Zustand </w:t>
      </w:r>
      <w:r>
        <w:rPr>
          <w:rFonts w:asciiTheme="minorHAnsi" w:hAnsiTheme="minorHAnsi"/>
          <w:bCs/>
        </w:rPr>
        <w:t xml:space="preserve">den Sinn und Zweck des Vergleichs verfehlt. </w:t>
      </w:r>
    </w:p>
    <w:p w:rsidR="00161B32" w:rsidRDefault="00161B32" w:rsidP="00161B32">
      <w:pPr>
        <w:rPr>
          <w:rFonts w:asciiTheme="minorHAnsi" w:hAnsiTheme="minorHAnsi"/>
          <w:bCs/>
        </w:rPr>
      </w:pPr>
    </w:p>
    <w:p w:rsidR="00BC6414" w:rsidRDefault="00161B32" w:rsidP="00161B3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Ob Sie uns jetzt einseitig als „ins Benehmen ges</w:t>
      </w:r>
      <w:r w:rsidR="00C80694">
        <w:rPr>
          <w:rFonts w:asciiTheme="minorHAnsi" w:hAnsiTheme="minorHAnsi"/>
          <w:bCs/>
        </w:rPr>
        <w:t xml:space="preserve">etzt“ erklären oder nicht, </w:t>
      </w:r>
      <w:r w:rsidR="00D51A9B">
        <w:rPr>
          <w:rFonts w:asciiTheme="minorHAnsi" w:hAnsiTheme="minorHAnsi"/>
          <w:bCs/>
        </w:rPr>
        <w:t xml:space="preserve">schon </w:t>
      </w:r>
      <w:r w:rsidR="00065DF3">
        <w:rPr>
          <w:rFonts w:asciiTheme="minorHAnsi" w:hAnsiTheme="minorHAnsi"/>
          <w:bCs/>
        </w:rPr>
        <w:t xml:space="preserve">allein </w:t>
      </w:r>
      <w:r w:rsidR="00D51A9B">
        <w:rPr>
          <w:rFonts w:asciiTheme="minorHAnsi" w:hAnsiTheme="minorHAnsi"/>
          <w:bCs/>
        </w:rPr>
        <w:t>wegen d</w:t>
      </w:r>
      <w:r w:rsidR="009542AF">
        <w:rPr>
          <w:rFonts w:asciiTheme="minorHAnsi" w:hAnsiTheme="minorHAnsi"/>
          <w:bCs/>
        </w:rPr>
        <w:t>ies</w:t>
      </w:r>
      <w:r w:rsidR="005B1705">
        <w:rPr>
          <w:rFonts w:asciiTheme="minorHAnsi" w:hAnsiTheme="minorHAnsi"/>
          <w:bCs/>
        </w:rPr>
        <w:t>es</w:t>
      </w:r>
      <w:r w:rsidR="009542AF">
        <w:rPr>
          <w:rFonts w:asciiTheme="minorHAnsi" w:hAnsiTheme="minorHAnsi"/>
          <w:bCs/>
        </w:rPr>
        <w:t xml:space="preserve"> </w:t>
      </w:r>
      <w:r w:rsidR="004D0BA3">
        <w:rPr>
          <w:rFonts w:asciiTheme="minorHAnsi" w:hAnsiTheme="minorHAnsi"/>
          <w:bCs/>
        </w:rPr>
        <w:t>Fehler</w:t>
      </w:r>
      <w:r w:rsidR="005B1705">
        <w:rPr>
          <w:rFonts w:asciiTheme="minorHAnsi" w:hAnsiTheme="minorHAnsi"/>
          <w:bCs/>
        </w:rPr>
        <w:t>s</w:t>
      </w:r>
      <w:r w:rsidR="00D51A9B">
        <w:rPr>
          <w:rFonts w:asciiTheme="minorHAnsi" w:hAnsiTheme="minorHAnsi"/>
          <w:bCs/>
        </w:rPr>
        <w:t xml:space="preserve"> erfüllt </w:t>
      </w:r>
      <w:r w:rsidR="00C80694">
        <w:rPr>
          <w:rFonts w:asciiTheme="minorHAnsi" w:hAnsiTheme="minorHAnsi"/>
          <w:bCs/>
        </w:rPr>
        <w:t>die</w:t>
      </w:r>
      <w:r>
        <w:rPr>
          <w:rFonts w:asciiTheme="minorHAnsi" w:hAnsiTheme="minorHAnsi"/>
          <w:bCs/>
        </w:rPr>
        <w:t xml:space="preserve"> </w:t>
      </w:r>
      <w:r w:rsidR="00065DF3">
        <w:rPr>
          <w:rFonts w:asciiTheme="minorHAnsi" w:hAnsiTheme="minorHAnsi"/>
          <w:bCs/>
        </w:rPr>
        <w:t xml:space="preserve">nicht korrigierte </w:t>
      </w:r>
      <w:r>
        <w:rPr>
          <w:rFonts w:asciiTheme="minorHAnsi" w:hAnsiTheme="minorHAnsi"/>
          <w:bCs/>
        </w:rPr>
        <w:t xml:space="preserve">Berechnung den Vergleich nicht. </w:t>
      </w:r>
    </w:p>
    <w:p w:rsidR="00BC6414" w:rsidRDefault="00BC6414" w:rsidP="00161B32">
      <w:pPr>
        <w:rPr>
          <w:rFonts w:asciiTheme="minorHAnsi" w:hAnsiTheme="minorHAnsi"/>
          <w:bCs/>
        </w:rPr>
      </w:pPr>
    </w:p>
    <w:p w:rsidR="0058470E" w:rsidRDefault="0058470E" w:rsidP="00DC1644">
      <w:pPr>
        <w:rPr>
          <w:rFonts w:asciiTheme="minorHAnsi" w:hAnsiTheme="minorHAnsi"/>
          <w:bCs/>
        </w:rPr>
      </w:pPr>
    </w:p>
    <w:p w:rsidR="00161B32" w:rsidRDefault="00161B32" w:rsidP="00DC1644">
      <w:pPr>
        <w:rPr>
          <w:rFonts w:asciiTheme="minorHAnsi" w:hAnsiTheme="minorHAnsi"/>
          <w:bCs/>
        </w:rPr>
      </w:pPr>
    </w:p>
    <w:p w:rsidR="0058470E" w:rsidRDefault="00F3460E" w:rsidP="00DC1644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Mit freundlichen Grüßen </w:t>
      </w:r>
    </w:p>
    <w:p w:rsidR="0058470E" w:rsidRDefault="0058470E" w:rsidP="00DC1644">
      <w:pPr>
        <w:rPr>
          <w:rFonts w:asciiTheme="minorHAnsi" w:hAnsiTheme="minorHAnsi"/>
          <w:bCs/>
        </w:rPr>
      </w:pPr>
    </w:p>
    <w:p w:rsidR="00DD4711" w:rsidRDefault="00DD4711" w:rsidP="00DC1644">
      <w:pPr>
        <w:rPr>
          <w:rFonts w:asciiTheme="minorHAnsi" w:hAnsiTheme="minorHAnsi"/>
          <w:bCs/>
        </w:rPr>
      </w:pPr>
    </w:p>
    <w:p w:rsidR="00DD4711" w:rsidRDefault="00DD4711" w:rsidP="00DC1644">
      <w:pPr>
        <w:rPr>
          <w:rFonts w:asciiTheme="minorHAnsi" w:hAnsiTheme="minorHAnsi"/>
          <w:bCs/>
        </w:rPr>
      </w:pPr>
    </w:p>
    <w:p w:rsidR="0058470E" w:rsidRDefault="0058470E" w:rsidP="00DC1644">
      <w:pPr>
        <w:rPr>
          <w:rFonts w:asciiTheme="minorHAnsi" w:hAnsiTheme="minorHAnsi"/>
          <w:bCs/>
        </w:rPr>
      </w:pPr>
    </w:p>
    <w:p w:rsidR="0025559B" w:rsidRDefault="0058470E" w:rsidP="0058470E">
      <w:pPr>
        <w:rPr>
          <w:rFonts w:asciiTheme="minorHAnsi" w:hAnsiTheme="minorHAnsi"/>
          <w:bCs/>
        </w:rPr>
      </w:pPr>
      <w:r w:rsidRPr="0058470E">
        <w:rPr>
          <w:rFonts w:asciiTheme="minorHAnsi" w:hAnsiTheme="minorHAnsi"/>
          <w:bCs/>
        </w:rPr>
        <w:t>Sabine Jansen</w:t>
      </w:r>
      <w:r w:rsidRPr="0058470E">
        <w:rPr>
          <w:rFonts w:asciiTheme="minorHAnsi" w:hAnsiTheme="minorHAnsi"/>
          <w:bCs/>
        </w:rPr>
        <w:tab/>
      </w:r>
      <w:r w:rsidRPr="0058470E">
        <w:rPr>
          <w:rFonts w:asciiTheme="minorHAnsi" w:hAnsiTheme="minorHAnsi"/>
          <w:bCs/>
        </w:rPr>
        <w:tab/>
      </w:r>
      <w:r w:rsidRPr="0058470E">
        <w:rPr>
          <w:rFonts w:asciiTheme="minorHAnsi" w:hAnsiTheme="minorHAnsi"/>
          <w:bCs/>
        </w:rPr>
        <w:tab/>
      </w:r>
      <w:r w:rsidRPr="0058470E">
        <w:rPr>
          <w:rFonts w:asciiTheme="minorHAnsi" w:hAnsiTheme="minorHAnsi"/>
          <w:bCs/>
        </w:rPr>
        <w:tab/>
        <w:t>Götz Jansen</w:t>
      </w:r>
    </w:p>
    <w:p w:rsidR="0025559B" w:rsidRDefault="0025559B" w:rsidP="0058470E">
      <w:pPr>
        <w:rPr>
          <w:rFonts w:asciiTheme="minorHAnsi" w:hAnsiTheme="minorHAnsi"/>
          <w:bCs/>
        </w:rPr>
      </w:pPr>
    </w:p>
    <w:p w:rsidR="0025559B" w:rsidRDefault="0025559B" w:rsidP="0058470E">
      <w:pPr>
        <w:rPr>
          <w:rFonts w:asciiTheme="minorHAnsi" w:hAnsiTheme="minorHAnsi"/>
          <w:bCs/>
        </w:rPr>
      </w:pPr>
    </w:p>
    <w:p w:rsidR="0025559B" w:rsidRDefault="0025559B" w:rsidP="0058470E">
      <w:pPr>
        <w:rPr>
          <w:rFonts w:asciiTheme="minorHAnsi" w:hAnsiTheme="minorHAnsi"/>
          <w:bCs/>
        </w:rPr>
      </w:pPr>
    </w:p>
    <w:p w:rsidR="0058470E" w:rsidRPr="0058470E" w:rsidRDefault="0058470E" w:rsidP="0058470E">
      <w:pPr>
        <w:rPr>
          <w:rFonts w:asciiTheme="minorHAnsi" w:hAnsiTheme="minorHAnsi"/>
          <w:bCs/>
        </w:rPr>
      </w:pPr>
      <w:r w:rsidRPr="0058470E">
        <w:rPr>
          <w:rFonts w:asciiTheme="minorHAnsi" w:hAnsiTheme="minorHAnsi"/>
          <w:bCs/>
        </w:rPr>
        <w:tab/>
      </w:r>
    </w:p>
    <w:p w:rsidR="0072512C" w:rsidRDefault="0072512C" w:rsidP="00073334">
      <w:pPr>
        <w:rPr>
          <w:bCs/>
        </w:rPr>
      </w:pPr>
    </w:p>
    <w:p w:rsidR="0025559B" w:rsidRDefault="0025559B" w:rsidP="00073334">
      <w:pPr>
        <w:rPr>
          <w:bCs/>
        </w:rPr>
      </w:pPr>
    </w:p>
    <w:p w:rsidR="0025559B" w:rsidRDefault="0025559B" w:rsidP="00073334">
      <w:pPr>
        <w:rPr>
          <w:bCs/>
        </w:rPr>
      </w:pPr>
    </w:p>
    <w:p w:rsidR="0025559B" w:rsidRPr="00073334" w:rsidRDefault="0025559B" w:rsidP="00073334">
      <w:pPr>
        <w:rPr>
          <w:bCs/>
        </w:rPr>
      </w:pPr>
    </w:p>
    <w:sectPr w:rsidR="0025559B" w:rsidRPr="00073334" w:rsidSect="000100ED">
      <w:headerReference w:type="default" r:id="rId9"/>
      <w:pgSz w:w="11906" w:h="16838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5B" w:rsidRDefault="0016555B" w:rsidP="00863871">
      <w:r>
        <w:separator/>
      </w:r>
    </w:p>
  </w:endnote>
  <w:endnote w:type="continuationSeparator" w:id="0">
    <w:p w:rsidR="0016555B" w:rsidRDefault="0016555B" w:rsidP="0086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5B" w:rsidRDefault="0016555B" w:rsidP="00863871">
      <w:r>
        <w:separator/>
      </w:r>
    </w:p>
  </w:footnote>
  <w:footnote w:type="continuationSeparator" w:id="0">
    <w:p w:rsidR="0016555B" w:rsidRDefault="0016555B" w:rsidP="00863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FB" w:rsidRPr="00360B07" w:rsidRDefault="00094CFB" w:rsidP="00360B07">
    <w:pPr>
      <w:pStyle w:val="Kopfzeile"/>
      <w:jc w:val="center"/>
      <w:rPr>
        <w:rFonts w:asciiTheme="minorHAnsi" w:hAnsiTheme="minorHAnsi"/>
        <w:szCs w:val="24"/>
      </w:rPr>
    </w:pPr>
    <w:r w:rsidRPr="00360B07">
      <w:rPr>
        <w:rFonts w:asciiTheme="minorHAnsi" w:hAnsiTheme="minorHAnsi"/>
        <w:szCs w:val="24"/>
      </w:rPr>
      <w:t xml:space="preserve">Seite </w:t>
    </w:r>
    <w:r w:rsidR="00A9766C" w:rsidRPr="00360B07">
      <w:rPr>
        <w:rFonts w:asciiTheme="minorHAnsi" w:hAnsiTheme="minorHAnsi"/>
        <w:szCs w:val="24"/>
      </w:rPr>
      <w:fldChar w:fldCharType="begin"/>
    </w:r>
    <w:r w:rsidRPr="00360B07">
      <w:rPr>
        <w:rFonts w:asciiTheme="minorHAnsi" w:hAnsiTheme="minorHAnsi"/>
        <w:szCs w:val="24"/>
      </w:rPr>
      <w:instrText xml:space="preserve"> PAGE   \* MERGEFORMAT </w:instrText>
    </w:r>
    <w:r w:rsidR="00A9766C" w:rsidRPr="00360B07">
      <w:rPr>
        <w:rFonts w:asciiTheme="minorHAnsi" w:hAnsiTheme="minorHAnsi"/>
        <w:szCs w:val="24"/>
      </w:rPr>
      <w:fldChar w:fldCharType="separate"/>
    </w:r>
    <w:r w:rsidR="005B1705">
      <w:rPr>
        <w:rFonts w:asciiTheme="minorHAnsi" w:hAnsiTheme="minorHAnsi"/>
        <w:noProof/>
        <w:szCs w:val="24"/>
      </w:rPr>
      <w:t>2</w:t>
    </w:r>
    <w:r w:rsidR="00A9766C" w:rsidRPr="00360B07">
      <w:rPr>
        <w:rFonts w:asciiTheme="minorHAnsi" w:hAnsiTheme="minorHAnsi"/>
        <w:szCs w:val="24"/>
      </w:rPr>
      <w:fldChar w:fldCharType="end"/>
    </w:r>
  </w:p>
  <w:p w:rsidR="00094CFB" w:rsidRDefault="00094CF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91"/>
    <w:multiLevelType w:val="hybridMultilevel"/>
    <w:tmpl w:val="DEA85A64"/>
    <w:lvl w:ilvl="0" w:tplc="9850DD34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F40"/>
    <w:multiLevelType w:val="hybridMultilevel"/>
    <w:tmpl w:val="01D45FA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37A4A"/>
    <w:multiLevelType w:val="hybridMultilevel"/>
    <w:tmpl w:val="42A8A1B0"/>
    <w:lvl w:ilvl="0" w:tplc="76D0667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1F86"/>
    <w:multiLevelType w:val="hybridMultilevel"/>
    <w:tmpl w:val="19DA2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9281C"/>
    <w:multiLevelType w:val="hybridMultilevel"/>
    <w:tmpl w:val="DC5AE20A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AA3632C"/>
    <w:multiLevelType w:val="hybridMultilevel"/>
    <w:tmpl w:val="7BC24CCE"/>
    <w:lvl w:ilvl="0" w:tplc="B58062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E548B"/>
    <w:multiLevelType w:val="hybridMultilevel"/>
    <w:tmpl w:val="5782A6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37E7"/>
    <w:multiLevelType w:val="hybridMultilevel"/>
    <w:tmpl w:val="8EB89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50921"/>
    <w:multiLevelType w:val="hybridMultilevel"/>
    <w:tmpl w:val="5F2EFBCA"/>
    <w:lvl w:ilvl="0" w:tplc="57CA76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B76B2"/>
    <w:multiLevelType w:val="hybridMultilevel"/>
    <w:tmpl w:val="DCBE04F2"/>
    <w:lvl w:ilvl="0" w:tplc="9850DD34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99E"/>
    <w:rsid w:val="000100ED"/>
    <w:rsid w:val="00017EE7"/>
    <w:rsid w:val="000365F1"/>
    <w:rsid w:val="000368CF"/>
    <w:rsid w:val="000510B9"/>
    <w:rsid w:val="00051886"/>
    <w:rsid w:val="000527EC"/>
    <w:rsid w:val="00054D87"/>
    <w:rsid w:val="000605B3"/>
    <w:rsid w:val="0006143A"/>
    <w:rsid w:val="00063E9D"/>
    <w:rsid w:val="00065DF3"/>
    <w:rsid w:val="00073334"/>
    <w:rsid w:val="00084199"/>
    <w:rsid w:val="000850A7"/>
    <w:rsid w:val="000930C4"/>
    <w:rsid w:val="00094CFB"/>
    <w:rsid w:val="0009673D"/>
    <w:rsid w:val="000A3737"/>
    <w:rsid w:val="000A6741"/>
    <w:rsid w:val="000A7EC8"/>
    <w:rsid w:val="000B1955"/>
    <w:rsid w:val="000B7FD6"/>
    <w:rsid w:val="000C3D99"/>
    <w:rsid w:val="000D0314"/>
    <w:rsid w:val="000D15FF"/>
    <w:rsid w:val="000E7547"/>
    <w:rsid w:val="00101527"/>
    <w:rsid w:val="001152A9"/>
    <w:rsid w:val="00116BC3"/>
    <w:rsid w:val="0013333B"/>
    <w:rsid w:val="00133A36"/>
    <w:rsid w:val="00141A82"/>
    <w:rsid w:val="001474C6"/>
    <w:rsid w:val="0015031F"/>
    <w:rsid w:val="00154467"/>
    <w:rsid w:val="00160B66"/>
    <w:rsid w:val="00161B32"/>
    <w:rsid w:val="00161E4C"/>
    <w:rsid w:val="00163AF6"/>
    <w:rsid w:val="00163E88"/>
    <w:rsid w:val="0016555B"/>
    <w:rsid w:val="00172C91"/>
    <w:rsid w:val="001744F5"/>
    <w:rsid w:val="001779FA"/>
    <w:rsid w:val="00183757"/>
    <w:rsid w:val="00190E68"/>
    <w:rsid w:val="0019200F"/>
    <w:rsid w:val="001A1139"/>
    <w:rsid w:val="001A2F26"/>
    <w:rsid w:val="001B7CA7"/>
    <w:rsid w:val="001C43BC"/>
    <w:rsid w:val="001E22E8"/>
    <w:rsid w:val="001F5DF1"/>
    <w:rsid w:val="00201E23"/>
    <w:rsid w:val="00210117"/>
    <w:rsid w:val="00211E9F"/>
    <w:rsid w:val="002131FF"/>
    <w:rsid w:val="0021374F"/>
    <w:rsid w:val="002213D4"/>
    <w:rsid w:val="002233DF"/>
    <w:rsid w:val="00227798"/>
    <w:rsid w:val="00230700"/>
    <w:rsid w:val="0023333F"/>
    <w:rsid w:val="00233A1F"/>
    <w:rsid w:val="00237A36"/>
    <w:rsid w:val="00243F3C"/>
    <w:rsid w:val="0025559B"/>
    <w:rsid w:val="0026020F"/>
    <w:rsid w:val="00262C80"/>
    <w:rsid w:val="00274113"/>
    <w:rsid w:val="00277559"/>
    <w:rsid w:val="0029461F"/>
    <w:rsid w:val="00295369"/>
    <w:rsid w:val="00296638"/>
    <w:rsid w:val="002A084E"/>
    <w:rsid w:val="002A277D"/>
    <w:rsid w:val="002A454E"/>
    <w:rsid w:val="002B04B8"/>
    <w:rsid w:val="002B3BB4"/>
    <w:rsid w:val="002B4C9F"/>
    <w:rsid w:val="002C138E"/>
    <w:rsid w:val="002C3852"/>
    <w:rsid w:val="002C7CD2"/>
    <w:rsid w:val="002D1C7B"/>
    <w:rsid w:val="002D3173"/>
    <w:rsid w:val="002D78CD"/>
    <w:rsid w:val="003063EA"/>
    <w:rsid w:val="00320E2A"/>
    <w:rsid w:val="00322431"/>
    <w:rsid w:val="00323EC7"/>
    <w:rsid w:val="003242EA"/>
    <w:rsid w:val="00330D3C"/>
    <w:rsid w:val="00340B1A"/>
    <w:rsid w:val="00340E33"/>
    <w:rsid w:val="00341924"/>
    <w:rsid w:val="00341E8D"/>
    <w:rsid w:val="00354C8D"/>
    <w:rsid w:val="00355918"/>
    <w:rsid w:val="00356717"/>
    <w:rsid w:val="00360B07"/>
    <w:rsid w:val="00361C70"/>
    <w:rsid w:val="00362250"/>
    <w:rsid w:val="00367074"/>
    <w:rsid w:val="00375843"/>
    <w:rsid w:val="00383942"/>
    <w:rsid w:val="003864BD"/>
    <w:rsid w:val="003865F0"/>
    <w:rsid w:val="0039225D"/>
    <w:rsid w:val="003A14C4"/>
    <w:rsid w:val="003A5854"/>
    <w:rsid w:val="003B143B"/>
    <w:rsid w:val="003B3587"/>
    <w:rsid w:val="003B44BD"/>
    <w:rsid w:val="003C26F9"/>
    <w:rsid w:val="003D0583"/>
    <w:rsid w:val="003D1818"/>
    <w:rsid w:val="003D24BE"/>
    <w:rsid w:val="003D30FB"/>
    <w:rsid w:val="00402144"/>
    <w:rsid w:val="00405846"/>
    <w:rsid w:val="00410BCA"/>
    <w:rsid w:val="00416D2D"/>
    <w:rsid w:val="00425581"/>
    <w:rsid w:val="00436A55"/>
    <w:rsid w:val="00442FAB"/>
    <w:rsid w:val="00443A4B"/>
    <w:rsid w:val="00444037"/>
    <w:rsid w:val="0045200F"/>
    <w:rsid w:val="00466AC5"/>
    <w:rsid w:val="00466EA8"/>
    <w:rsid w:val="00472432"/>
    <w:rsid w:val="0047286E"/>
    <w:rsid w:val="00482490"/>
    <w:rsid w:val="0048382B"/>
    <w:rsid w:val="00485D3E"/>
    <w:rsid w:val="00490A15"/>
    <w:rsid w:val="004949E0"/>
    <w:rsid w:val="004B112B"/>
    <w:rsid w:val="004B5ABD"/>
    <w:rsid w:val="004C230C"/>
    <w:rsid w:val="004C662E"/>
    <w:rsid w:val="004D0BA3"/>
    <w:rsid w:val="004D1ED5"/>
    <w:rsid w:val="004D6EF4"/>
    <w:rsid w:val="004E4F3B"/>
    <w:rsid w:val="004E5D77"/>
    <w:rsid w:val="004F1AEE"/>
    <w:rsid w:val="004F44B6"/>
    <w:rsid w:val="004F76E9"/>
    <w:rsid w:val="0050022B"/>
    <w:rsid w:val="00502748"/>
    <w:rsid w:val="00507395"/>
    <w:rsid w:val="00507A3B"/>
    <w:rsid w:val="00507B77"/>
    <w:rsid w:val="005106B0"/>
    <w:rsid w:val="00511C3F"/>
    <w:rsid w:val="0051380A"/>
    <w:rsid w:val="005165D1"/>
    <w:rsid w:val="0052114F"/>
    <w:rsid w:val="00525DD2"/>
    <w:rsid w:val="00530ED9"/>
    <w:rsid w:val="00535FFB"/>
    <w:rsid w:val="0054229A"/>
    <w:rsid w:val="00542A71"/>
    <w:rsid w:val="00550E07"/>
    <w:rsid w:val="0056072B"/>
    <w:rsid w:val="00563832"/>
    <w:rsid w:val="0056605D"/>
    <w:rsid w:val="00572E88"/>
    <w:rsid w:val="00577EB3"/>
    <w:rsid w:val="0058470E"/>
    <w:rsid w:val="005A1D1B"/>
    <w:rsid w:val="005A734E"/>
    <w:rsid w:val="005B133A"/>
    <w:rsid w:val="005B1705"/>
    <w:rsid w:val="005B2C9D"/>
    <w:rsid w:val="005B3027"/>
    <w:rsid w:val="005C232C"/>
    <w:rsid w:val="005C7D55"/>
    <w:rsid w:val="005D10A5"/>
    <w:rsid w:val="005D14C9"/>
    <w:rsid w:val="005E65B8"/>
    <w:rsid w:val="005F07B9"/>
    <w:rsid w:val="005F1F98"/>
    <w:rsid w:val="00606EBE"/>
    <w:rsid w:val="006118F5"/>
    <w:rsid w:val="00613663"/>
    <w:rsid w:val="00620CBA"/>
    <w:rsid w:val="00620EAD"/>
    <w:rsid w:val="00634BC4"/>
    <w:rsid w:val="00635FB2"/>
    <w:rsid w:val="00644AC0"/>
    <w:rsid w:val="00650700"/>
    <w:rsid w:val="00652DB3"/>
    <w:rsid w:val="00653B63"/>
    <w:rsid w:val="00654B84"/>
    <w:rsid w:val="00656489"/>
    <w:rsid w:val="006564F0"/>
    <w:rsid w:val="00662354"/>
    <w:rsid w:val="00664F8F"/>
    <w:rsid w:val="0066581D"/>
    <w:rsid w:val="00670886"/>
    <w:rsid w:val="00676684"/>
    <w:rsid w:val="00686FAF"/>
    <w:rsid w:val="00693A9D"/>
    <w:rsid w:val="00697E34"/>
    <w:rsid w:val="006A1EA0"/>
    <w:rsid w:val="006A3110"/>
    <w:rsid w:val="006A736E"/>
    <w:rsid w:val="006B2EE8"/>
    <w:rsid w:val="006B748E"/>
    <w:rsid w:val="006C62F4"/>
    <w:rsid w:val="006D347F"/>
    <w:rsid w:val="006D7F3A"/>
    <w:rsid w:val="007038EC"/>
    <w:rsid w:val="00705FEC"/>
    <w:rsid w:val="007068C9"/>
    <w:rsid w:val="0071771E"/>
    <w:rsid w:val="0072208C"/>
    <w:rsid w:val="0072512C"/>
    <w:rsid w:val="007304BC"/>
    <w:rsid w:val="00730A86"/>
    <w:rsid w:val="00732726"/>
    <w:rsid w:val="00732873"/>
    <w:rsid w:val="007338E8"/>
    <w:rsid w:val="00744366"/>
    <w:rsid w:val="007445B1"/>
    <w:rsid w:val="00753964"/>
    <w:rsid w:val="00760682"/>
    <w:rsid w:val="00761CBC"/>
    <w:rsid w:val="00772B0B"/>
    <w:rsid w:val="00773754"/>
    <w:rsid w:val="00781CA2"/>
    <w:rsid w:val="00790D55"/>
    <w:rsid w:val="00795BF1"/>
    <w:rsid w:val="007A5E57"/>
    <w:rsid w:val="007A76E7"/>
    <w:rsid w:val="007B6F10"/>
    <w:rsid w:val="007C1015"/>
    <w:rsid w:val="007C1C57"/>
    <w:rsid w:val="007C4D80"/>
    <w:rsid w:val="007C5C29"/>
    <w:rsid w:val="007C6F0B"/>
    <w:rsid w:val="007D4240"/>
    <w:rsid w:val="007E35EA"/>
    <w:rsid w:val="007F0ED1"/>
    <w:rsid w:val="007F2086"/>
    <w:rsid w:val="00827C44"/>
    <w:rsid w:val="00837032"/>
    <w:rsid w:val="008469C3"/>
    <w:rsid w:val="008513CE"/>
    <w:rsid w:val="008569AD"/>
    <w:rsid w:val="00863871"/>
    <w:rsid w:val="0086442B"/>
    <w:rsid w:val="008645F8"/>
    <w:rsid w:val="00866DD8"/>
    <w:rsid w:val="008773B1"/>
    <w:rsid w:val="00880DDF"/>
    <w:rsid w:val="00882310"/>
    <w:rsid w:val="0088459F"/>
    <w:rsid w:val="00895AAF"/>
    <w:rsid w:val="00897746"/>
    <w:rsid w:val="008A2F17"/>
    <w:rsid w:val="008A7E57"/>
    <w:rsid w:val="008B442D"/>
    <w:rsid w:val="008B4E62"/>
    <w:rsid w:val="008C07CD"/>
    <w:rsid w:val="008C0B76"/>
    <w:rsid w:val="008D2CB5"/>
    <w:rsid w:val="008D7D12"/>
    <w:rsid w:val="008E1888"/>
    <w:rsid w:val="008E4FC9"/>
    <w:rsid w:val="008E7AF7"/>
    <w:rsid w:val="008F161C"/>
    <w:rsid w:val="008F4428"/>
    <w:rsid w:val="00916D9C"/>
    <w:rsid w:val="0091744C"/>
    <w:rsid w:val="00922FBE"/>
    <w:rsid w:val="00923D5E"/>
    <w:rsid w:val="00930A15"/>
    <w:rsid w:val="00936627"/>
    <w:rsid w:val="009372F6"/>
    <w:rsid w:val="00945D55"/>
    <w:rsid w:val="009522C2"/>
    <w:rsid w:val="009542AF"/>
    <w:rsid w:val="00961B2C"/>
    <w:rsid w:val="009634D3"/>
    <w:rsid w:val="00964801"/>
    <w:rsid w:val="00965C2B"/>
    <w:rsid w:val="00982819"/>
    <w:rsid w:val="00983294"/>
    <w:rsid w:val="009919BE"/>
    <w:rsid w:val="0099265E"/>
    <w:rsid w:val="00993B19"/>
    <w:rsid w:val="009A0EB6"/>
    <w:rsid w:val="009B1A23"/>
    <w:rsid w:val="009B400A"/>
    <w:rsid w:val="009C1177"/>
    <w:rsid w:val="009C2177"/>
    <w:rsid w:val="009C3AF5"/>
    <w:rsid w:val="009C7F28"/>
    <w:rsid w:val="009D2376"/>
    <w:rsid w:val="009D5359"/>
    <w:rsid w:val="009E5861"/>
    <w:rsid w:val="009F116D"/>
    <w:rsid w:val="00A03EA9"/>
    <w:rsid w:val="00A05B6B"/>
    <w:rsid w:val="00A07E5A"/>
    <w:rsid w:val="00A17BB1"/>
    <w:rsid w:val="00A34219"/>
    <w:rsid w:val="00A371E0"/>
    <w:rsid w:val="00A427C0"/>
    <w:rsid w:val="00A448E2"/>
    <w:rsid w:val="00A470FA"/>
    <w:rsid w:val="00A524F3"/>
    <w:rsid w:val="00A571B1"/>
    <w:rsid w:val="00A57B74"/>
    <w:rsid w:val="00A72E15"/>
    <w:rsid w:val="00A85CB1"/>
    <w:rsid w:val="00A957EC"/>
    <w:rsid w:val="00A9766C"/>
    <w:rsid w:val="00AA56D9"/>
    <w:rsid w:val="00AB1698"/>
    <w:rsid w:val="00AB4DF7"/>
    <w:rsid w:val="00AC51B8"/>
    <w:rsid w:val="00AC6050"/>
    <w:rsid w:val="00AD046B"/>
    <w:rsid w:val="00AE18FF"/>
    <w:rsid w:val="00AF2163"/>
    <w:rsid w:val="00AF6279"/>
    <w:rsid w:val="00AF6752"/>
    <w:rsid w:val="00AF6F9F"/>
    <w:rsid w:val="00B1007B"/>
    <w:rsid w:val="00B202E1"/>
    <w:rsid w:val="00B5223A"/>
    <w:rsid w:val="00B536FD"/>
    <w:rsid w:val="00B64DE7"/>
    <w:rsid w:val="00B8127B"/>
    <w:rsid w:val="00B82109"/>
    <w:rsid w:val="00B85611"/>
    <w:rsid w:val="00B85C16"/>
    <w:rsid w:val="00B865B7"/>
    <w:rsid w:val="00B90F65"/>
    <w:rsid w:val="00B9300C"/>
    <w:rsid w:val="00BA1BCC"/>
    <w:rsid w:val="00BA6039"/>
    <w:rsid w:val="00BB27BB"/>
    <w:rsid w:val="00BB625C"/>
    <w:rsid w:val="00BC1453"/>
    <w:rsid w:val="00BC3E7D"/>
    <w:rsid w:val="00BC45F1"/>
    <w:rsid w:val="00BC493E"/>
    <w:rsid w:val="00BC4C1D"/>
    <w:rsid w:val="00BC6414"/>
    <w:rsid w:val="00BC66D3"/>
    <w:rsid w:val="00BD11F7"/>
    <w:rsid w:val="00BD5DE6"/>
    <w:rsid w:val="00BE4B0F"/>
    <w:rsid w:val="00C03C33"/>
    <w:rsid w:val="00C04493"/>
    <w:rsid w:val="00C07140"/>
    <w:rsid w:val="00C17D8D"/>
    <w:rsid w:val="00C22EA9"/>
    <w:rsid w:val="00C33BEA"/>
    <w:rsid w:val="00C35EA6"/>
    <w:rsid w:val="00C35EBB"/>
    <w:rsid w:val="00C432E2"/>
    <w:rsid w:val="00C43867"/>
    <w:rsid w:val="00C53C97"/>
    <w:rsid w:val="00C54963"/>
    <w:rsid w:val="00C651E1"/>
    <w:rsid w:val="00C665F1"/>
    <w:rsid w:val="00C80694"/>
    <w:rsid w:val="00C84969"/>
    <w:rsid w:val="00C92FB4"/>
    <w:rsid w:val="00C94677"/>
    <w:rsid w:val="00CC16F2"/>
    <w:rsid w:val="00CC40E1"/>
    <w:rsid w:val="00CC4C34"/>
    <w:rsid w:val="00CC5E36"/>
    <w:rsid w:val="00CD00F5"/>
    <w:rsid w:val="00CE2DEC"/>
    <w:rsid w:val="00CF001C"/>
    <w:rsid w:val="00D058AB"/>
    <w:rsid w:val="00D0650B"/>
    <w:rsid w:val="00D20479"/>
    <w:rsid w:val="00D20ED2"/>
    <w:rsid w:val="00D42677"/>
    <w:rsid w:val="00D4649C"/>
    <w:rsid w:val="00D51A9B"/>
    <w:rsid w:val="00D539EA"/>
    <w:rsid w:val="00D55194"/>
    <w:rsid w:val="00D751F5"/>
    <w:rsid w:val="00D772D4"/>
    <w:rsid w:val="00D81A32"/>
    <w:rsid w:val="00D87B8D"/>
    <w:rsid w:val="00D9730F"/>
    <w:rsid w:val="00DA54F4"/>
    <w:rsid w:val="00DB10BF"/>
    <w:rsid w:val="00DC1644"/>
    <w:rsid w:val="00DD2A78"/>
    <w:rsid w:val="00DD4711"/>
    <w:rsid w:val="00DE379D"/>
    <w:rsid w:val="00DE48D0"/>
    <w:rsid w:val="00DE55A5"/>
    <w:rsid w:val="00DF1AA4"/>
    <w:rsid w:val="00DF299E"/>
    <w:rsid w:val="00E2506D"/>
    <w:rsid w:val="00E27ADF"/>
    <w:rsid w:val="00E3139B"/>
    <w:rsid w:val="00E3324E"/>
    <w:rsid w:val="00E36C47"/>
    <w:rsid w:val="00E417A6"/>
    <w:rsid w:val="00E430EB"/>
    <w:rsid w:val="00E53665"/>
    <w:rsid w:val="00E63F6D"/>
    <w:rsid w:val="00E74DD8"/>
    <w:rsid w:val="00E76137"/>
    <w:rsid w:val="00E8602B"/>
    <w:rsid w:val="00E8793A"/>
    <w:rsid w:val="00E90776"/>
    <w:rsid w:val="00E95257"/>
    <w:rsid w:val="00E95DEA"/>
    <w:rsid w:val="00EA20F2"/>
    <w:rsid w:val="00EA5557"/>
    <w:rsid w:val="00EB1E24"/>
    <w:rsid w:val="00EC10FB"/>
    <w:rsid w:val="00ED0E72"/>
    <w:rsid w:val="00ED1AF6"/>
    <w:rsid w:val="00ED66A9"/>
    <w:rsid w:val="00EE28D6"/>
    <w:rsid w:val="00EE44F4"/>
    <w:rsid w:val="00EE514D"/>
    <w:rsid w:val="00F036DA"/>
    <w:rsid w:val="00F17A94"/>
    <w:rsid w:val="00F212A0"/>
    <w:rsid w:val="00F23293"/>
    <w:rsid w:val="00F23EFF"/>
    <w:rsid w:val="00F26E03"/>
    <w:rsid w:val="00F3460E"/>
    <w:rsid w:val="00F36670"/>
    <w:rsid w:val="00F42207"/>
    <w:rsid w:val="00F50A03"/>
    <w:rsid w:val="00F516D4"/>
    <w:rsid w:val="00F56079"/>
    <w:rsid w:val="00F60075"/>
    <w:rsid w:val="00F629C9"/>
    <w:rsid w:val="00F7448C"/>
    <w:rsid w:val="00F82319"/>
    <w:rsid w:val="00F8667B"/>
    <w:rsid w:val="00F8699E"/>
    <w:rsid w:val="00F962A9"/>
    <w:rsid w:val="00FA1811"/>
    <w:rsid w:val="00FB007C"/>
    <w:rsid w:val="00FB5741"/>
    <w:rsid w:val="00FC1C6C"/>
    <w:rsid w:val="00FC54BA"/>
    <w:rsid w:val="00FD3342"/>
    <w:rsid w:val="00FD6B62"/>
    <w:rsid w:val="00F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2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76E7"/>
    <w:rPr>
      <w:color w:val="0000FF"/>
      <w:u w:val="single"/>
    </w:rPr>
  </w:style>
  <w:style w:type="paragraph" w:customStyle="1" w:styleId="Default">
    <w:name w:val="Default"/>
    <w:rsid w:val="004F4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63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87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63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87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11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A3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tsch">
    <w:name w:val="Entsch"/>
    <w:basedOn w:val="Standard"/>
    <w:qFormat/>
    <w:rsid w:val="00DC1644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ascii="Verdana" w:hAnsi="Verdana"/>
      <w:color w:val="000000"/>
      <w:szCs w:val="24"/>
    </w:rPr>
  </w:style>
  <w:style w:type="paragraph" w:styleId="Listenabsatz">
    <w:name w:val="List Paragraph"/>
    <w:basedOn w:val="Standard"/>
    <w:uiPriority w:val="34"/>
    <w:qFormat/>
    <w:rsid w:val="00DC1644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="Tahoma"/>
      <w:color w:val="000000"/>
      <w:szCs w:val="16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1644"/>
    <w:pPr>
      <w:overflowPunct/>
      <w:autoSpaceDE/>
      <w:autoSpaceDN/>
      <w:adjustRightInd/>
      <w:ind w:left="240" w:hanging="240"/>
      <w:textAlignment w:val="auto"/>
    </w:pPr>
    <w:rPr>
      <w:rFonts w:asciiTheme="minorHAnsi" w:eastAsiaTheme="minorHAnsi" w:hAnsiTheme="minorHAnsi" w:cs="Tahoma"/>
      <w:color w:val="000000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senG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D2D1-E52B-4874-81C4-1D0D1C9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Auflagen</vt:lpstr>
    </vt:vector>
  </TitlesOfParts>
  <Company>Baden-Württemberg</Company>
  <LinksUpToDate>false</LinksUpToDate>
  <CharactersWithSpaces>3280</CharactersWithSpaces>
  <SharedDoc>false</SharedDoc>
  <HLinks>
    <vt:vector size="18" baseType="variant"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http://www.heidelbergeraltstadtlaerm.de/</vt:lpwstr>
      </vt:variant>
      <vt:variant>
        <vt:lpwstr/>
      </vt:variant>
      <vt:variant>
        <vt:i4>1179683</vt:i4>
      </vt:variant>
      <vt:variant>
        <vt:i4>3</vt:i4>
      </vt:variant>
      <vt:variant>
        <vt:i4>0</vt:i4>
      </vt:variant>
      <vt:variant>
        <vt:i4>5</vt:i4>
      </vt:variant>
      <vt:variant>
        <vt:lpwstr>http://dl.dropbox.com/u/2629296/0025_2010_FZ_Fragezeit.pdf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http://www.heidelbergeraltstadtlaerm.de/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Auflagen</dc:title>
  <dc:creator>Sabine und Götz Jansen</dc:creator>
  <cp:lastModifiedBy>Sabine und Götz Jansen</cp:lastModifiedBy>
  <cp:revision>2</cp:revision>
  <cp:lastPrinted>2014-07-15T19:27:00Z</cp:lastPrinted>
  <dcterms:created xsi:type="dcterms:W3CDTF">2014-08-12T19:08:00Z</dcterms:created>
  <dcterms:modified xsi:type="dcterms:W3CDTF">2014-08-12T19:08:00Z</dcterms:modified>
</cp:coreProperties>
</file>